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5"/>
        <w:rPr/>
      </w:pPr>
      <w:r>
        <w:rPr>
          <w:sz w:val="28"/>
          <w:szCs w:val="28"/>
        </w:rPr>
        <w:t xml:space="preserve">     </w:t>
      </w:r>
    </w:p>
    <w:p>
      <w:pPr>
        <w:pStyle w:val="Normal"/>
        <w:jc w:val="center"/>
        <w:rPr/>
      </w:pPr>
      <w:r>
        <w:rPr>
          <w:sz w:val="28"/>
          <w:szCs w:val="28"/>
        </w:rPr>
        <w:t>ДЕТЛОВСКИЙ СЕЛЬСКИЙ СОВЕТ ДЕПУТАТОВ</w:t>
      </w:r>
    </w:p>
    <w:p>
      <w:pPr>
        <w:pStyle w:val="Normal"/>
        <w:jc w:val="center"/>
        <w:rPr/>
      </w:pPr>
      <w:r>
        <w:rPr>
          <w:sz w:val="28"/>
          <w:szCs w:val="28"/>
        </w:rPr>
        <w:t>КУРАГИНСКОГО РАЙОНА КРАСНОЯРСКОГО КРАЯ</w:t>
      </w:r>
    </w:p>
    <w:p>
      <w:pPr>
        <w:pStyle w:val="4"/>
        <w:jc w:val="center"/>
        <w:rPr/>
      </w:pPr>
      <w:r>
        <w:rPr>
          <w:b w:val="false"/>
        </w:rPr>
        <w:t>РЕШЕНИЕ</w:t>
      </w:r>
    </w:p>
    <w:p>
      <w:pPr>
        <w:pStyle w:val="Normal"/>
        <w:tabs>
          <w:tab w:val="clear" w:pos="709"/>
          <w:tab w:val="left" w:pos="748" w:leader="none"/>
        </w:tabs>
        <w:rPr/>
      </w:pPr>
      <w:r>
        <w:rPr>
          <w:sz w:val="28"/>
          <w:szCs w:val="28"/>
        </w:rPr>
        <w:t>14.11.</w:t>
      </w:r>
      <w:r>
        <w:rPr>
          <w:sz w:val="28"/>
          <w:szCs w:val="28"/>
        </w:rPr>
        <w:t xml:space="preserve">2022                                         п.Детлово                                  № </w:t>
      </w:r>
      <w:r>
        <w:rPr>
          <w:sz w:val="28"/>
          <w:szCs w:val="28"/>
        </w:rPr>
        <w:t>23-78р</w:t>
      </w:r>
    </w:p>
    <w:p>
      <w:pPr>
        <w:pStyle w:val="Normal"/>
        <w:tabs>
          <w:tab w:val="clear" w:pos="709"/>
          <w:tab w:val="left" w:pos="1980" w:leader="none"/>
        </w:tabs>
        <w:jc w:val="both"/>
        <w:rPr>
          <w:rFonts w:eastAsia="Calibri"/>
          <w:i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ab/>
        <w:t xml:space="preserve">                              </w:t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Об утверждении Порядка выявления и оформления выморочного имущества в собственность Детловского сельсовета.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полномочий по приему выморочного имущества, перешедшего в порядке наследования по закону в собственность </w:t>
      </w:r>
      <w:r>
        <w:rPr>
          <w:i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Детло</w:t>
      </w:r>
      <w:r>
        <w:rPr>
          <w:sz w:val="28"/>
          <w:szCs w:val="28"/>
        </w:rPr>
        <w:t xml:space="preserve">вского сельсовета, надлежащего использования и обеспечения его сохранности, создания условий для осуществления права собственника по распоряжению этим имуществом, 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руководствуясь Уставом  Детловского сельсовета,  Детловский сельский Совет депутатов РЕШИЛ:</w:t>
      </w:r>
    </w:p>
    <w:p>
      <w:pPr>
        <w:pStyle w:val="Normal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выявления и оформления выморочного имущества в собственность  Детловского сельсовета, согласно Приложению.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Контроль за  исполнением  настоящего решения возложить на постоянную комиссию по экономической политике и финансам ( Вохмин Р.Д).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 в газете « Детловский вестник».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 В.В.Веде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Л.В.Гафарова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br w:type="page"/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snapToGrid w:val="false"/>
              <w:jc w:val="center"/>
              <w:rPr>
                <w:b/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snapToGrid w:val="false"/>
              <w:jc w:val="right"/>
              <w:rPr>
                <w:lang w:eastAsia="ar-SA"/>
              </w:rPr>
            </w:pPr>
            <w:r>
              <w:rPr/>
              <w:t xml:space="preserve">Приложение к Решению 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eastAsia="ar-SA"/>
              </w:rPr>
            </w:pPr>
            <w:r>
              <w:rPr/>
              <w:t xml:space="preserve">                                  </w:t>
            </w:r>
            <w:r>
              <w:rPr/>
              <w:t xml:space="preserve">от </w:t>
            </w:r>
            <w:r>
              <w:rPr/>
              <w:t>14.11.</w:t>
            </w:r>
            <w:r>
              <w:rPr/>
              <w:t xml:space="preserve">2022 № </w:t>
            </w:r>
            <w:r>
              <w:rPr/>
              <w:t>23-78р</w:t>
            </w:r>
          </w:p>
        </w:tc>
      </w:tr>
    </w:tbl>
    <w:p>
      <w:pPr>
        <w:pStyle w:val="Normal"/>
        <w:ind w:firstLine="709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>
      <w:pPr>
        <w:pStyle w:val="Normal"/>
        <w:ind w:firstLine="709"/>
        <w:jc w:val="center"/>
        <w:rPr>
          <w:b/>
          <w:b/>
          <w:i/>
          <w:i/>
          <w:sz w:val="26"/>
          <w:szCs w:val="26"/>
        </w:rPr>
      </w:pPr>
      <w:r>
        <w:rPr>
          <w:b/>
          <w:sz w:val="26"/>
          <w:szCs w:val="26"/>
        </w:rPr>
        <w:t xml:space="preserve">выявления и оформления выморочного имущества в собственность </w:t>
      </w:r>
      <w:r>
        <w:rPr>
          <w:b/>
          <w:i/>
          <w:sz w:val="26"/>
          <w:szCs w:val="26"/>
        </w:rPr>
        <w:t xml:space="preserve"> </w:t>
      </w:r>
      <w:r>
        <w:rPr>
          <w:b/>
          <w:i w:val="false"/>
          <w:iCs w:val="false"/>
          <w:sz w:val="26"/>
          <w:szCs w:val="26"/>
        </w:rPr>
        <w:t>Детловско</w:t>
      </w:r>
      <w:r>
        <w:rPr>
          <w:b/>
          <w:sz w:val="26"/>
          <w:szCs w:val="26"/>
        </w:rPr>
        <w:t>го сельсовета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993" w:leader="none"/>
        </w:tabs>
        <w:ind w:left="0"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определяет последовательность действий при выявлении и оформлении выморочного имущества в собственность  Детловского сельсовета.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Настоящий Порядок распространяется на расположенные, на территории  Детловского сельсовета жилые помещения, в том числе квартиры (части квартир), комнаты в коммунальных квартирах,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 - объекты недвижимого имущества), переходящие в порядке наследования по закону в собственность муниципального образования  Детловского сельсовета.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К объектам недвижимого имущества, переходящим в порядке наследования по закону в собственность  Детловского сельсовета,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 (далее также - выморочное имущество).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Выявление выморочного имущества, оформление его в собственность  Детловского сельсовета осуществляет  Детловский сельсовет.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Расходы по выявлению и оформлению выморочного имущества в собственность  Детловского сельсовета осуществляются за счет средств бюджета  Детловского сельсовета, предусмотренных на государственную регистрацию права муниципальной собственности на объекты недвижимого имущества.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Оформление документов на выморочное имущество, переходящее в порядке наследования в собственность  Детловского сельсовета.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В целях выявления объектов недвижимого имущества, которые могут быть признаны выморочным имуществом, расположенных на территории  Детловского сельсовета осуществляет: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сбор сведений, полученных от территориальных органов записи актов гражданского состояния, территориальных подразделений Управления Министерства внутренних дел Российской Федерации по Красноярскому краю, организаций, осуществляющих обслуживание и эксплуатацию жилищного фонда, граждан и иных источников об объектах недвижимого имущества, имеющих признаки выморочного имущества;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анализ и проверку в течение</w:t>
      </w:r>
      <w:r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30 календарных дней</w:t>
      </w:r>
      <w:r>
        <w:rPr>
          <w:sz w:val="26"/>
          <w:szCs w:val="26"/>
        </w:rPr>
        <w:t xml:space="preserve"> со дня поступления сведений об объектах недвижимого имущества, имеющих признаки выморочного имущества, в порядке, предусмотренном пунктами 2.2-2.4 настоящего Порядка, в том числе осуществляет выход на место нахождения имущества.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в течение указанного срока проведения проверки в администрацию  Детловского сельсовета не поступило ответов на запросы, а также при выявлении в процессе проведения проверки необходимости направления дополнительных запросов срок проведения проверки продлевается, но не более чем на 30 календарных дней.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0" w:name="Par4"/>
      <w:bookmarkEnd w:id="0"/>
      <w:r>
        <w:rPr>
          <w:sz w:val="26"/>
          <w:szCs w:val="26"/>
        </w:rPr>
        <w:t>2.2. При выявлении объекта недвижимого имущества, которое может быть признано выморочным, в целях установления собственника объекта недвижимого имущества администрация  Детловского сельсовета направляет письменный запрос в орган, осуществляющий (осуществлявший) государственную регистрацию прав на недвижимость на территории  Детловского сельсовета.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После определения собственника объекта недвижимого имущества, которое может быть признано выморочным, в целях установления факта смерти данного лица администрация  Детловского сельсовета направляет письменные запросы о представлении информации и выдаче свидетельства о смерти гражданина в органы записи актов гражданского состояния.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" w:name="Par6"/>
      <w:bookmarkEnd w:id="1"/>
      <w:r>
        <w:rPr>
          <w:sz w:val="26"/>
          <w:szCs w:val="26"/>
        </w:rPr>
        <w:t>2.4. Информацию о месте регистрации гражданина на дату смерти, а также о лицах, совместно с ним проживающих в жилых помещениях, имеющих признаки выморочного имущества, администрация  Детловского сельсовета запрашивает в территориальных органах Управления Министерства внутренних дел Российской Федерации по Красноярскому краю.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Администрация  Детловского сельсовета направляет запрос в соответствующий орган нотариата о наличии или отсутствии открытых наследственных дел после смерти гражданина, имевшего на праве собственности объект недвижимого имущества, имеющий признаки выморочного имущества.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2" w:name="Par8"/>
      <w:bookmarkEnd w:id="2"/>
      <w:r>
        <w:rPr>
          <w:sz w:val="26"/>
          <w:szCs w:val="26"/>
        </w:rPr>
        <w:t xml:space="preserve">2.6. Для получения свидетельства о праве на наследство по закону на выморочное имущество </w:t>
      </w:r>
      <w:r>
        <w:rPr>
          <w:color w:val="000000" w:themeColor="text1"/>
          <w:sz w:val="26"/>
          <w:szCs w:val="26"/>
        </w:rPr>
        <w:t>Глава или заместитель администрации</w:t>
      </w:r>
      <w:r>
        <w:rPr>
          <w:i/>
          <w:color w:val="FF0000"/>
          <w:sz w:val="26"/>
          <w:szCs w:val="26"/>
        </w:rPr>
        <w:t xml:space="preserve">  </w:t>
      </w:r>
      <w:r>
        <w:rPr>
          <w:i w:val="false"/>
          <w:iCs w:val="false"/>
          <w:color w:val="auto"/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сельсовета, обращается от имени администрации  Детловского сельсовета к нотариусу по месту открытия наследства с заявлением о выдаче свидетельства о праве на наследство по закону и представляет следующие документы: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свидетельство о смерти наследодателя, выданное органом записи актов гражданского состояния;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правоустанавливающий документ на объект недвижимого имущества;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зарегистрированных до 1 июня 1999 года;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справку с места жительства наследодателя либо выписку из домовой книги;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документ, подтверждающий полномочия должностного лица уполномоченного органа Администрации;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иные документы, по требованию нотариуса, предусмотренные действующим законодательством.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Для получения документов, указанных в пункте 2.6 настоящего Порядка, администрация  Детловского сельсовета направляет запросы в соответствующие органы и организации, в распоряжении которых находятся указанные сведения (документы).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 В случае отказа соответствующего органа (организации) в предоставлении документов, указанных в пункте 2.6 настоящего Порядка, по причине отсутствия 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 администрация  Детловского сельсовета при наличии оснований, предусмотренных частью 1 статьи 1151 Гражданского кодекса РФ, обращается в суд с исковым заявлением о признании права собственности (общей долевой собственности)  Детловского сельсовета на выморочное имущество.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 После получения свидетельства о праве на наследство по закону либо вступления в силу решения суда о признании права собственности муниципального образования</w:t>
      </w:r>
      <w:r>
        <w:rPr>
          <w:i/>
          <w:sz w:val="26"/>
          <w:szCs w:val="26"/>
        </w:rPr>
        <w:t xml:space="preserve"> </w:t>
      </w:r>
      <w:r>
        <w:rPr>
          <w:i w:val="false"/>
          <w:iCs w:val="false"/>
          <w:sz w:val="26"/>
          <w:szCs w:val="26"/>
        </w:rPr>
        <w:t xml:space="preserve"> Детловского</w:t>
      </w:r>
      <w:r>
        <w:rPr>
          <w:sz w:val="26"/>
          <w:szCs w:val="26"/>
        </w:rPr>
        <w:t xml:space="preserve"> сельсовета на выморочное имущество администрация  Детловского сельсовета в течение 10 рабочих дней обращается в орган, осуществляющий государственную регистрацию прав на недвижимость, для регистрации права собственности (общей долевой собственности)  Детловского сельсовета на объект недвижимого имущества, признанный выморочным имуществом.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10 рабочих дней со дня получения документа, подтверждающего государственную регистрацию права собственности на объект недвижимого имущества, уполномоченный отраслевой (функциональный) администрация  Детловского сельсовета включает сведения об указанном имуществе в Реестр муниципального имущества  Детловского сельсовета</w:t>
      </w:r>
    </w:p>
    <w:p>
      <w:pPr>
        <w:pStyle w:val="Normal"/>
        <w:spacing w:before="260" w:after="0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br/>
        <w:t>3. Оформление выморочного имущества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При получении информации об объектах недвижимого имущества, имеющих признаки выморочного имущества,  </w:t>
      </w:r>
      <w:r>
        <w:rPr>
          <w:color w:val="000000" w:themeColor="text1"/>
          <w:sz w:val="26"/>
          <w:szCs w:val="26"/>
        </w:rPr>
        <w:t>заместитель главы</w:t>
      </w:r>
      <w:r>
        <w:rPr>
          <w:sz w:val="26"/>
          <w:szCs w:val="26"/>
        </w:rPr>
        <w:t>, не позднее 5 рабочих дней со дня получения такой информации заносит сведения об имуществе в журнал выявления объектов недвижимого имущества, имеющих признаки выморочного имущества, который ведется в администрации  Детловского сельсовета, по форме согласно приложению 1 к настоящему Порядку.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Сведения о выморочном имуществе, перешедшем в собственность  Детловского сельсовета, в течение 5 (пяти) рабочих дней с момента государственной регистрации права собственности на него вносятся в реестр муниципального имущества  Детловского сельсовета.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Выморочное имущество, принятое в муниципальную собственность  Детловского сельсовета, в виде жилого помещения включается в муниципальный жилищный фонд социального использования.</w:t>
      </w:r>
    </w:p>
    <w:p>
      <w:pPr>
        <w:pStyle w:val="Normal"/>
        <w:jc w:val="right"/>
        <w:rPr>
          <w:lang w:eastAsia="ar-SA"/>
        </w:rPr>
      </w:pPr>
      <w:r>
        <w:rPr>
          <w:lang w:eastAsia="ar-SA"/>
        </w:rPr>
        <w:t>Приложение к Порядку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ЖУРНАЛ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выявления объектов недвижимого имущества, имеющих признаки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выморочного имущества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909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812"/>
        <w:gridCol w:w="2324"/>
        <w:gridCol w:w="1928"/>
        <w:gridCol w:w="1439"/>
      </w:tblGrid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/>
              <w:t>Адрес жилого помещения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/>
              <w:t>Характеристика жилого помещения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/>
              <w:t>Собственник жилого помещения (Ф.И.О., дата рождения, дата смерти)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/>
              <w:t>Источник информации, дата поступления информации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/>
              <w:t>Результат</w:t>
            </w:r>
          </w:p>
        </w:tc>
      </w:tr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</w:tbl>
    <w:p>
      <w:pPr>
        <w:pStyle w:val="Normal"/>
        <w:jc w:val="both"/>
        <w:rPr>
          <w:lang w:eastAsia="ar-SA"/>
        </w:rPr>
      </w:pPr>
      <w:r>
        <w:rPr/>
      </w:r>
    </w:p>
    <w:sectPr>
      <w:type w:val="nextPage"/>
      <w:pgSz w:w="11906" w:h="16838"/>
      <w:pgMar w:left="1418" w:right="851" w:header="0" w:top="709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i w:val="false"/>
        <w:szCs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i w:val="false"/>
        <w:szCs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f3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rsid w:val="00910f33"/>
    <w:pPr>
      <w:keepNext w:val="true"/>
      <w:tabs>
        <w:tab w:val="clear" w:pos="709"/>
        <w:tab w:val="left" w:pos="0" w:leader="none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qFormat/>
    <w:rsid w:val="00910f33"/>
    <w:pPr>
      <w:keepNext w:val="true"/>
      <w:tabs>
        <w:tab w:val="clear" w:pos="709"/>
        <w:tab w:val="left" w:pos="0" w:leader="none"/>
      </w:tabs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10f33"/>
    <w:rPr/>
  </w:style>
  <w:style w:type="character" w:styleId="WW8Num1z1" w:customStyle="1">
    <w:name w:val="WW8Num1z1"/>
    <w:qFormat/>
    <w:rsid w:val="00910f33"/>
    <w:rPr/>
  </w:style>
  <w:style w:type="character" w:styleId="WW8Num1z2" w:customStyle="1">
    <w:name w:val="WW8Num1z2"/>
    <w:qFormat/>
    <w:rsid w:val="00910f33"/>
    <w:rPr/>
  </w:style>
  <w:style w:type="character" w:styleId="WW8Num1z3" w:customStyle="1">
    <w:name w:val="WW8Num1z3"/>
    <w:qFormat/>
    <w:rsid w:val="00910f33"/>
    <w:rPr/>
  </w:style>
  <w:style w:type="character" w:styleId="WW8Num1z4" w:customStyle="1">
    <w:name w:val="WW8Num1z4"/>
    <w:qFormat/>
    <w:rsid w:val="00910f33"/>
    <w:rPr/>
  </w:style>
  <w:style w:type="character" w:styleId="WW8Num1z5" w:customStyle="1">
    <w:name w:val="WW8Num1z5"/>
    <w:qFormat/>
    <w:rsid w:val="00910f33"/>
    <w:rPr/>
  </w:style>
  <w:style w:type="character" w:styleId="WW8Num1z6" w:customStyle="1">
    <w:name w:val="WW8Num1z6"/>
    <w:qFormat/>
    <w:rsid w:val="00910f33"/>
    <w:rPr/>
  </w:style>
  <w:style w:type="character" w:styleId="WW8Num1z7" w:customStyle="1">
    <w:name w:val="WW8Num1z7"/>
    <w:qFormat/>
    <w:rsid w:val="00910f33"/>
    <w:rPr/>
  </w:style>
  <w:style w:type="character" w:styleId="WW8Num1z8" w:customStyle="1">
    <w:name w:val="WW8Num1z8"/>
    <w:qFormat/>
    <w:rsid w:val="00910f33"/>
    <w:rPr/>
  </w:style>
  <w:style w:type="character" w:styleId="WW8Num2z0" w:customStyle="1">
    <w:name w:val="WW8Num2z0"/>
    <w:qFormat/>
    <w:rsid w:val="00910f33"/>
    <w:rPr/>
  </w:style>
  <w:style w:type="character" w:styleId="WW8Num2z1" w:customStyle="1">
    <w:name w:val="WW8Num2z1"/>
    <w:qFormat/>
    <w:rsid w:val="00910f33"/>
    <w:rPr/>
  </w:style>
  <w:style w:type="character" w:styleId="WW8Num2z2" w:customStyle="1">
    <w:name w:val="WW8Num2z2"/>
    <w:qFormat/>
    <w:rsid w:val="00910f33"/>
    <w:rPr/>
  </w:style>
  <w:style w:type="character" w:styleId="WW8Num2z3" w:customStyle="1">
    <w:name w:val="WW8Num2z3"/>
    <w:qFormat/>
    <w:rsid w:val="00910f33"/>
    <w:rPr/>
  </w:style>
  <w:style w:type="character" w:styleId="WW8Num2z4" w:customStyle="1">
    <w:name w:val="WW8Num2z4"/>
    <w:qFormat/>
    <w:rsid w:val="00910f33"/>
    <w:rPr/>
  </w:style>
  <w:style w:type="character" w:styleId="WW8Num2z5" w:customStyle="1">
    <w:name w:val="WW8Num2z5"/>
    <w:qFormat/>
    <w:rsid w:val="00910f33"/>
    <w:rPr/>
  </w:style>
  <w:style w:type="character" w:styleId="WW8Num2z6" w:customStyle="1">
    <w:name w:val="WW8Num2z6"/>
    <w:qFormat/>
    <w:rsid w:val="00910f33"/>
    <w:rPr/>
  </w:style>
  <w:style w:type="character" w:styleId="WW8Num2z7" w:customStyle="1">
    <w:name w:val="WW8Num2z7"/>
    <w:qFormat/>
    <w:rsid w:val="00910f33"/>
    <w:rPr/>
  </w:style>
  <w:style w:type="character" w:styleId="WW8Num2z8" w:customStyle="1">
    <w:name w:val="WW8Num2z8"/>
    <w:qFormat/>
    <w:rsid w:val="00910f33"/>
    <w:rPr/>
  </w:style>
  <w:style w:type="character" w:styleId="WW8Num3z0" w:customStyle="1">
    <w:name w:val="WW8Num3z0"/>
    <w:qFormat/>
    <w:rsid w:val="00910f33"/>
    <w:rPr/>
  </w:style>
  <w:style w:type="character" w:styleId="WW8Num3z1" w:customStyle="1">
    <w:name w:val="WW8Num3z1"/>
    <w:qFormat/>
    <w:rsid w:val="00910f33"/>
    <w:rPr/>
  </w:style>
  <w:style w:type="character" w:styleId="WW8Num3z2" w:customStyle="1">
    <w:name w:val="WW8Num3z2"/>
    <w:qFormat/>
    <w:rsid w:val="00910f33"/>
    <w:rPr/>
  </w:style>
  <w:style w:type="character" w:styleId="WW8Num3z3" w:customStyle="1">
    <w:name w:val="WW8Num3z3"/>
    <w:qFormat/>
    <w:rsid w:val="00910f33"/>
    <w:rPr/>
  </w:style>
  <w:style w:type="character" w:styleId="WW8Num3z4" w:customStyle="1">
    <w:name w:val="WW8Num3z4"/>
    <w:qFormat/>
    <w:rsid w:val="00910f33"/>
    <w:rPr/>
  </w:style>
  <w:style w:type="character" w:styleId="WW8Num3z5" w:customStyle="1">
    <w:name w:val="WW8Num3z5"/>
    <w:qFormat/>
    <w:rsid w:val="00910f33"/>
    <w:rPr/>
  </w:style>
  <w:style w:type="character" w:styleId="WW8Num3z6" w:customStyle="1">
    <w:name w:val="WW8Num3z6"/>
    <w:qFormat/>
    <w:rsid w:val="00910f33"/>
    <w:rPr/>
  </w:style>
  <w:style w:type="character" w:styleId="WW8Num3z7" w:customStyle="1">
    <w:name w:val="WW8Num3z7"/>
    <w:qFormat/>
    <w:rsid w:val="00910f33"/>
    <w:rPr/>
  </w:style>
  <w:style w:type="character" w:styleId="WW8Num3z8" w:customStyle="1">
    <w:name w:val="WW8Num3z8"/>
    <w:qFormat/>
    <w:rsid w:val="00910f33"/>
    <w:rPr/>
  </w:style>
  <w:style w:type="character" w:styleId="WW8Num4z0" w:customStyle="1">
    <w:name w:val="WW8Num4z0"/>
    <w:qFormat/>
    <w:rsid w:val="00910f33"/>
    <w:rPr/>
  </w:style>
  <w:style w:type="character" w:styleId="WW8Num4z1" w:customStyle="1">
    <w:name w:val="WW8Num4z1"/>
    <w:qFormat/>
    <w:rsid w:val="00910f33"/>
    <w:rPr/>
  </w:style>
  <w:style w:type="character" w:styleId="WW8Num4z2" w:customStyle="1">
    <w:name w:val="WW8Num4z2"/>
    <w:qFormat/>
    <w:rsid w:val="00910f33"/>
    <w:rPr/>
  </w:style>
  <w:style w:type="character" w:styleId="WW8Num4z3" w:customStyle="1">
    <w:name w:val="WW8Num4z3"/>
    <w:qFormat/>
    <w:rsid w:val="00910f33"/>
    <w:rPr/>
  </w:style>
  <w:style w:type="character" w:styleId="WW8Num4z4" w:customStyle="1">
    <w:name w:val="WW8Num4z4"/>
    <w:qFormat/>
    <w:rsid w:val="00910f33"/>
    <w:rPr/>
  </w:style>
  <w:style w:type="character" w:styleId="WW8Num4z5" w:customStyle="1">
    <w:name w:val="WW8Num4z5"/>
    <w:qFormat/>
    <w:rsid w:val="00910f33"/>
    <w:rPr/>
  </w:style>
  <w:style w:type="character" w:styleId="WW8Num4z6" w:customStyle="1">
    <w:name w:val="WW8Num4z6"/>
    <w:qFormat/>
    <w:rsid w:val="00910f33"/>
    <w:rPr/>
  </w:style>
  <w:style w:type="character" w:styleId="WW8Num4z7" w:customStyle="1">
    <w:name w:val="WW8Num4z7"/>
    <w:qFormat/>
    <w:rsid w:val="00910f33"/>
    <w:rPr/>
  </w:style>
  <w:style w:type="character" w:styleId="WW8Num4z8" w:customStyle="1">
    <w:name w:val="WW8Num4z8"/>
    <w:qFormat/>
    <w:rsid w:val="00910f33"/>
    <w:rPr/>
  </w:style>
  <w:style w:type="character" w:styleId="WW8Num5z0" w:customStyle="1">
    <w:name w:val="WW8Num5z0"/>
    <w:qFormat/>
    <w:rsid w:val="00910f33"/>
    <w:rPr/>
  </w:style>
  <w:style w:type="character" w:styleId="WW8Num5z1" w:customStyle="1">
    <w:name w:val="WW8Num5z1"/>
    <w:qFormat/>
    <w:rsid w:val="00910f33"/>
    <w:rPr/>
  </w:style>
  <w:style w:type="character" w:styleId="WW8Num5z2" w:customStyle="1">
    <w:name w:val="WW8Num5z2"/>
    <w:qFormat/>
    <w:rsid w:val="00910f33"/>
    <w:rPr/>
  </w:style>
  <w:style w:type="character" w:styleId="WW8Num5z3" w:customStyle="1">
    <w:name w:val="WW8Num5z3"/>
    <w:qFormat/>
    <w:rsid w:val="00910f33"/>
    <w:rPr/>
  </w:style>
  <w:style w:type="character" w:styleId="WW8Num5z4" w:customStyle="1">
    <w:name w:val="WW8Num5z4"/>
    <w:qFormat/>
    <w:rsid w:val="00910f33"/>
    <w:rPr/>
  </w:style>
  <w:style w:type="character" w:styleId="WW8Num5z5" w:customStyle="1">
    <w:name w:val="WW8Num5z5"/>
    <w:qFormat/>
    <w:rsid w:val="00910f33"/>
    <w:rPr/>
  </w:style>
  <w:style w:type="character" w:styleId="WW8Num5z6" w:customStyle="1">
    <w:name w:val="WW8Num5z6"/>
    <w:qFormat/>
    <w:rsid w:val="00910f33"/>
    <w:rPr/>
  </w:style>
  <w:style w:type="character" w:styleId="WW8Num5z7" w:customStyle="1">
    <w:name w:val="WW8Num5z7"/>
    <w:qFormat/>
    <w:rsid w:val="00910f33"/>
    <w:rPr/>
  </w:style>
  <w:style w:type="character" w:styleId="WW8Num5z8" w:customStyle="1">
    <w:name w:val="WW8Num5z8"/>
    <w:qFormat/>
    <w:rsid w:val="00910f33"/>
    <w:rPr/>
  </w:style>
  <w:style w:type="character" w:styleId="WW8Num6z0" w:customStyle="1">
    <w:name w:val="WW8Num6z0"/>
    <w:qFormat/>
    <w:rsid w:val="00910f33"/>
    <w:rPr/>
  </w:style>
  <w:style w:type="character" w:styleId="WW8Num6z1" w:customStyle="1">
    <w:name w:val="WW8Num6z1"/>
    <w:qFormat/>
    <w:rsid w:val="00910f33"/>
    <w:rPr/>
  </w:style>
  <w:style w:type="character" w:styleId="WW8Num6z2" w:customStyle="1">
    <w:name w:val="WW8Num6z2"/>
    <w:qFormat/>
    <w:rsid w:val="00910f33"/>
    <w:rPr/>
  </w:style>
  <w:style w:type="character" w:styleId="WW8Num6z3" w:customStyle="1">
    <w:name w:val="WW8Num6z3"/>
    <w:qFormat/>
    <w:rsid w:val="00910f33"/>
    <w:rPr/>
  </w:style>
  <w:style w:type="character" w:styleId="WW8Num6z4" w:customStyle="1">
    <w:name w:val="WW8Num6z4"/>
    <w:qFormat/>
    <w:rsid w:val="00910f33"/>
    <w:rPr/>
  </w:style>
  <w:style w:type="character" w:styleId="WW8Num6z5" w:customStyle="1">
    <w:name w:val="WW8Num6z5"/>
    <w:qFormat/>
    <w:rsid w:val="00910f33"/>
    <w:rPr/>
  </w:style>
  <w:style w:type="character" w:styleId="WW8Num6z6" w:customStyle="1">
    <w:name w:val="WW8Num6z6"/>
    <w:qFormat/>
    <w:rsid w:val="00910f33"/>
    <w:rPr/>
  </w:style>
  <w:style w:type="character" w:styleId="WW8Num6z7" w:customStyle="1">
    <w:name w:val="WW8Num6z7"/>
    <w:qFormat/>
    <w:rsid w:val="00910f33"/>
    <w:rPr/>
  </w:style>
  <w:style w:type="character" w:styleId="WW8Num6z8" w:customStyle="1">
    <w:name w:val="WW8Num6z8"/>
    <w:qFormat/>
    <w:rsid w:val="00910f33"/>
    <w:rPr/>
  </w:style>
  <w:style w:type="character" w:styleId="WW8Num7z0" w:customStyle="1">
    <w:name w:val="WW8Num7z0"/>
    <w:qFormat/>
    <w:rsid w:val="00910f33"/>
    <w:rPr/>
  </w:style>
  <w:style w:type="character" w:styleId="WW8Num7z1" w:customStyle="1">
    <w:name w:val="WW8Num7z1"/>
    <w:qFormat/>
    <w:rsid w:val="00910f33"/>
    <w:rPr/>
  </w:style>
  <w:style w:type="character" w:styleId="WW8Num7z2" w:customStyle="1">
    <w:name w:val="WW8Num7z2"/>
    <w:qFormat/>
    <w:rsid w:val="00910f33"/>
    <w:rPr/>
  </w:style>
  <w:style w:type="character" w:styleId="WW8Num7z3" w:customStyle="1">
    <w:name w:val="WW8Num7z3"/>
    <w:qFormat/>
    <w:rsid w:val="00910f33"/>
    <w:rPr/>
  </w:style>
  <w:style w:type="character" w:styleId="WW8Num7z4" w:customStyle="1">
    <w:name w:val="WW8Num7z4"/>
    <w:qFormat/>
    <w:rsid w:val="00910f33"/>
    <w:rPr/>
  </w:style>
  <w:style w:type="character" w:styleId="WW8Num7z5" w:customStyle="1">
    <w:name w:val="WW8Num7z5"/>
    <w:qFormat/>
    <w:rsid w:val="00910f33"/>
    <w:rPr/>
  </w:style>
  <w:style w:type="character" w:styleId="WW8Num7z6" w:customStyle="1">
    <w:name w:val="WW8Num7z6"/>
    <w:qFormat/>
    <w:rsid w:val="00910f33"/>
    <w:rPr/>
  </w:style>
  <w:style w:type="character" w:styleId="WW8Num7z7" w:customStyle="1">
    <w:name w:val="WW8Num7z7"/>
    <w:qFormat/>
    <w:rsid w:val="00910f33"/>
    <w:rPr/>
  </w:style>
  <w:style w:type="character" w:styleId="WW8Num7z8" w:customStyle="1">
    <w:name w:val="WW8Num7z8"/>
    <w:qFormat/>
    <w:rsid w:val="00910f33"/>
    <w:rPr/>
  </w:style>
  <w:style w:type="character" w:styleId="WW8Num8z0" w:customStyle="1">
    <w:name w:val="WW8Num8z0"/>
    <w:qFormat/>
    <w:rsid w:val="00910f33"/>
    <w:rPr/>
  </w:style>
  <w:style w:type="character" w:styleId="WW8Num8z1" w:customStyle="1">
    <w:name w:val="WW8Num8z1"/>
    <w:qFormat/>
    <w:rsid w:val="00910f33"/>
    <w:rPr/>
  </w:style>
  <w:style w:type="character" w:styleId="WW8Num8z2" w:customStyle="1">
    <w:name w:val="WW8Num8z2"/>
    <w:qFormat/>
    <w:rsid w:val="00910f33"/>
    <w:rPr/>
  </w:style>
  <w:style w:type="character" w:styleId="WW8Num8z3" w:customStyle="1">
    <w:name w:val="WW8Num8z3"/>
    <w:qFormat/>
    <w:rsid w:val="00910f33"/>
    <w:rPr/>
  </w:style>
  <w:style w:type="character" w:styleId="WW8Num8z4" w:customStyle="1">
    <w:name w:val="WW8Num8z4"/>
    <w:qFormat/>
    <w:rsid w:val="00910f33"/>
    <w:rPr/>
  </w:style>
  <w:style w:type="character" w:styleId="WW8Num8z5" w:customStyle="1">
    <w:name w:val="WW8Num8z5"/>
    <w:qFormat/>
    <w:rsid w:val="00910f33"/>
    <w:rPr/>
  </w:style>
  <w:style w:type="character" w:styleId="WW8Num8z6" w:customStyle="1">
    <w:name w:val="WW8Num8z6"/>
    <w:qFormat/>
    <w:rsid w:val="00910f33"/>
    <w:rPr/>
  </w:style>
  <w:style w:type="character" w:styleId="WW8Num8z7" w:customStyle="1">
    <w:name w:val="WW8Num8z7"/>
    <w:qFormat/>
    <w:rsid w:val="00910f33"/>
    <w:rPr/>
  </w:style>
  <w:style w:type="character" w:styleId="WW8Num8z8" w:customStyle="1">
    <w:name w:val="WW8Num8z8"/>
    <w:qFormat/>
    <w:rsid w:val="00910f33"/>
    <w:rPr/>
  </w:style>
  <w:style w:type="character" w:styleId="11" w:customStyle="1">
    <w:name w:val="Основной шрифт абзаца1"/>
    <w:qFormat/>
    <w:rsid w:val="00910f33"/>
    <w:rPr/>
  </w:style>
  <w:style w:type="character" w:styleId="Strong">
    <w:name w:val="Strong"/>
    <w:basedOn w:val="11"/>
    <w:qFormat/>
    <w:rsid w:val="00910f33"/>
    <w:rPr>
      <w:b/>
      <w:bCs/>
    </w:rPr>
  </w:style>
  <w:style w:type="character" w:styleId="12" w:customStyle="1">
    <w:name w:val="Знак Знак1"/>
    <w:basedOn w:val="11"/>
    <w:qFormat/>
    <w:rsid w:val="00910f33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2" w:customStyle="1">
    <w:name w:val="Знак Знак"/>
    <w:basedOn w:val="11"/>
    <w:qFormat/>
    <w:rsid w:val="00910f33"/>
    <w:rPr>
      <w:sz w:val="28"/>
      <w:szCs w:val="24"/>
    </w:rPr>
  </w:style>
  <w:style w:type="character" w:styleId="Style13">
    <w:name w:val="Интернет-ссылка"/>
    <w:basedOn w:val="DefaultParagraphFont"/>
    <w:rsid w:val="00cc6d6b"/>
    <w:rPr>
      <w:color w:val="000080"/>
      <w:u w:val="single"/>
    </w:rPr>
  </w:style>
  <w:style w:type="paragraph" w:styleId="Style14" w:customStyle="1">
    <w:name w:val="Заголовок"/>
    <w:basedOn w:val="Normal"/>
    <w:next w:val="Style15"/>
    <w:qFormat/>
    <w:rsid w:val="00910f3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910f33"/>
    <w:pPr>
      <w:spacing w:lineRule="auto" w:line="276" w:before="0" w:after="140"/>
    </w:pPr>
    <w:rPr/>
  </w:style>
  <w:style w:type="paragraph" w:styleId="Style16">
    <w:name w:val="List"/>
    <w:basedOn w:val="Style15"/>
    <w:rsid w:val="00910f33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rsid w:val="00910f33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910f33"/>
    <w:pPr>
      <w:spacing w:before="280" w:after="280"/>
    </w:pPr>
    <w:rPr/>
  </w:style>
  <w:style w:type="paragraph" w:styleId="Style19">
    <w:name w:val="Body Text Indent"/>
    <w:basedOn w:val="Normal"/>
    <w:rsid w:val="00910f33"/>
    <w:pPr>
      <w:ind w:firstLine="708"/>
      <w:jc w:val="both"/>
    </w:pPr>
    <w:rPr>
      <w:sz w:val="28"/>
    </w:rPr>
  </w:style>
  <w:style w:type="paragraph" w:styleId="21" w:customStyle="1">
    <w:name w:val="Основной текст с отступом 21"/>
    <w:basedOn w:val="Normal"/>
    <w:qFormat/>
    <w:rsid w:val="00910f33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qFormat/>
    <w:rsid w:val="00910f33"/>
    <w:pPr/>
    <w:rPr>
      <w:rFonts w:ascii="Tahoma" w:hAnsi="Tahoma" w:cs="Tahoma"/>
      <w:sz w:val="16"/>
      <w:szCs w:val="16"/>
    </w:rPr>
  </w:style>
  <w:style w:type="paragraph" w:styleId="Bodytext1" w:customStyle="1">
    <w:name w:val="bodytext1"/>
    <w:basedOn w:val="Normal"/>
    <w:qFormat/>
    <w:rsid w:val="00910f33"/>
    <w:pPr>
      <w:spacing w:lineRule="atLeast" w:line="210" w:before="0" w:after="225"/>
      <w:ind w:left="300" w:right="300" w:firstLine="375"/>
    </w:pPr>
    <w:rPr>
      <w:rFonts w:ascii="Verdana" w:hAnsi="Verdana" w:cs="Verdana"/>
      <w:color w:val="000000"/>
    </w:rPr>
  </w:style>
  <w:style w:type="paragraph" w:styleId="211" w:customStyle="1">
    <w:name w:val="Основной текст 21"/>
    <w:basedOn w:val="Normal"/>
    <w:qFormat/>
    <w:rsid w:val="00910f33"/>
    <w:pPr>
      <w:spacing w:lineRule="auto" w:line="360"/>
      <w:jc w:val="both"/>
    </w:pPr>
    <w:rPr>
      <w:sz w:val="28"/>
    </w:rPr>
  </w:style>
  <w:style w:type="paragraph" w:styleId="ConsPlusNormal" w:customStyle="1">
    <w:name w:val="ConsPlusNormal"/>
    <w:qFormat/>
    <w:rsid w:val="0037556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37556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375567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 w:customStyle="1">
    <w:name w:val="List Paragraph"/>
    <w:basedOn w:val="Normal"/>
    <w:qFormat/>
    <w:rsid w:val="00a7538c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LibreOffice/6.4.5.2$Windows_x86 LibreOffice_project/a726b36747cf2001e06b58ad5db1aa3a9a1872d6</Application>
  <Pages>4</Pages>
  <Words>1194</Words>
  <Characters>8796</Characters>
  <CharactersWithSpaces>10244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2022-10-26T02:41:00Z</dcterms:created>
  <dc:creator>admin</dc:creator>
  <dc:description/>
  <dc:language>ru-RU</dc:language>
  <cp:lastModifiedBy/>
  <cp:lastPrinted>2022-11-13T11:26:09Z</cp:lastPrinted>
  <dcterms:modified xsi:type="dcterms:W3CDTF">2022-11-13T11:26:53Z</dcterms:modified>
  <cp:revision>4</cp:revision>
  <dc:subject/>
  <dc:title>ЗАКОНОДАТЕЛЬНОЕ СОБРАНИЕ КРАСНОЯРСКОГО КРАЯ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