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>
          <w:b/>
          <w:b/>
        </w:rPr>
      </w:pPr>
      <w:r>
        <w:rPr>
          <w:b/>
        </w:rPr>
        <w:t xml:space="preserve">                            </w:t>
      </w:r>
      <w:r>
        <w:rPr>
          <w:b w:val="false"/>
          <w:bCs w:val="false"/>
        </w:rPr>
        <w:t xml:space="preserve"> </w:t>
      </w:r>
    </w:p>
    <w:p>
      <w:pPr>
        <w:pStyle w:val="Style28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АДМИНИСТРАЦИЯ ДЕТЛОВСКОГО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КУРАГИНСКОГО РАЙОНА</w:t>
      </w:r>
    </w:p>
    <w:p>
      <w:pPr>
        <w:pStyle w:val="1"/>
        <w:rPr>
          <w:b/>
          <w:b/>
          <w:sz w:val="28"/>
        </w:rPr>
      </w:pPr>
      <w:r>
        <w:rPr>
          <w:b/>
          <w:sz w:val="28"/>
        </w:rPr>
        <w:t>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14.07</w:t>
      </w:r>
      <w:r>
        <w:rPr>
          <w:rFonts w:cs="Times New Roman" w:ascii="Times New Roman" w:hAnsi="Times New Roman"/>
          <w:sz w:val="28"/>
        </w:rPr>
        <w:t xml:space="preserve">.2022                                 п.   Детлово                                №  </w:t>
      </w:r>
      <w:r>
        <w:rPr>
          <w:rFonts w:cs="Times New Roman" w:ascii="Times New Roman" w:hAnsi="Times New Roman"/>
          <w:sz w:val="28"/>
        </w:rPr>
        <w:t>24</w:t>
      </w:r>
      <w:r>
        <w:rPr>
          <w:rFonts w:cs="Times New Roman" w:ascii="Times New Roman" w:hAnsi="Times New Roman"/>
          <w:sz w:val="28"/>
        </w:rPr>
        <w:t>-п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установлении порядка ведения реестра расходных обязательств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 Детловский сельсовет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87 Бюджетного кодекса Российской Федерации, Уставом МО Детловский сельсовет ПОСТАНОВЛЯЮ: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Установить порядок ведения реестра расходных обязательств МО Детловский сельсовет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согласно приложению.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главного бухгалтера.</w:t>
      </w:r>
    </w:p>
    <w:p>
      <w:pPr>
        <w:pStyle w:val="ConsPlusNormal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«Детловский вестник».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86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Cs/>
          <w:sz w:val="28"/>
          <w:szCs w:val="28"/>
        </w:rPr>
        <w:t>Л.В.Гафарова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4076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к постановлению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14.07.2022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24-п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Порядок ведения реестра расходных обязательств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МО Детловский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Под реестром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Детловский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– Реестр)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Главные распорядители бюджетных средств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фрагментом Реестра понимается часть Реестра, формируемая главными распорядителями бюджетных средств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предоставляемая в финансовый орган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формирования 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 основе представленных главными распорядителями фрагментов Реестра финансовым органом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– финансовый орган) ведется Реестр по форме согласно приложению № 2 к настоящему Порядку с целью учета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бюджетных ассигнований бюджета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необходимых для их исполнения.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Реестра осуществляется в электронном виде. Данные Реестра используются при разработке проекта решения о бюджете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очередной финансовый год и плановый период (далее - проект решения о местном бюджете).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представления материалов для разработки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плановых фрагментов Реестра формирует плановый Реестр в срок, установленный администрацией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составления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В случае принятия, изменения, приостановления либо отмены законов и иных нормативных правовых актов, договоров, соглашений, заключенных от имени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периоде), 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Для формирования муниципального задания муниципальным бюджетным, автономным учреждениям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1к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Фрагмент реестра расходных обязательств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>
        <w:rPr>
          <w:rFonts w:cs="Times New Roman" w:ascii="Times New Roman" w:hAnsi="Times New Roman"/>
          <w:sz w:val="24"/>
          <w:szCs w:val="24"/>
        </w:rPr>
        <w:t>ГРБС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6463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1276"/>
        <w:gridCol w:w="1278"/>
        <w:gridCol w:w="1274"/>
        <w:gridCol w:w="1844"/>
        <w:gridCol w:w="1417"/>
        <w:gridCol w:w="1416"/>
        <w:gridCol w:w="1277"/>
        <w:gridCol w:w="1133"/>
        <w:gridCol w:w="1134"/>
        <w:gridCol w:w="1135"/>
        <w:gridCol w:w="991"/>
        <w:gridCol w:w="992"/>
      </w:tblGrid>
      <w:tr>
        <w:trPr>
          <w:trHeight w:val="206" w:hRule="atLeast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>
        <w:trPr>
          <w:trHeight w:val="697" w:hRule="atLeast"/>
        </w:trPr>
        <w:tc>
          <w:tcPr>
            <w:tcW w:w="1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ГРБС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sectPr>
          <w:headerReference w:type="default" r:id="rId4"/>
          <w:type w:val="nextPage"/>
          <w:pgSz w:orient="landscape" w:w="16838" w:h="11906"/>
          <w:pgMar w:left="284" w:right="28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2 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Реестр расходных обязательств </w:t>
      </w:r>
      <w:r>
        <w:rPr>
          <w:rFonts w:cs="Times New Roman" w:ascii="Times New Roman" w:hAnsi="Times New Roman"/>
          <w:b/>
          <w:sz w:val="24"/>
          <w:szCs w:val="24"/>
        </w:rPr>
        <w:t>МО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b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tbl>
      <w:tblPr>
        <w:tblW w:w="16463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1276"/>
        <w:gridCol w:w="1278"/>
        <w:gridCol w:w="1274"/>
        <w:gridCol w:w="1844"/>
        <w:gridCol w:w="1417"/>
        <w:gridCol w:w="1416"/>
        <w:gridCol w:w="1277"/>
        <w:gridCol w:w="1133"/>
        <w:gridCol w:w="1134"/>
        <w:gridCol w:w="1135"/>
        <w:gridCol w:w="991"/>
        <w:gridCol w:w="992"/>
      </w:tblGrid>
      <w:tr>
        <w:trPr>
          <w:trHeight w:val="206" w:hRule="atLeast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>
        <w:trPr>
          <w:trHeight w:val="697" w:hRule="atLeast"/>
        </w:trPr>
        <w:tc>
          <w:tcPr>
            <w:tcW w:w="1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финансового органа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sectPr>
          <w:headerReference w:type="default" r:id="rId5"/>
          <w:type w:val="nextPage"/>
          <w:pgSz w:orient="landscape" w:w="16838" w:h="11906"/>
          <w:pgMar w:left="284" w:right="28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3 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\Выписка из реестра расходных обязательств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b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039"/>
        <w:gridCol w:w="1921"/>
        <w:gridCol w:w="2159"/>
        <w:gridCol w:w="3240"/>
      </w:tblGrid>
      <w:tr>
        <w:trPr>
          <w:trHeight w:val="100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расходного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Нормативные правовые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акты, договоры,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устанавливающие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расходное обязательство </w:t>
            </w:r>
          </w:p>
        </w:tc>
      </w:tr>
      <w:tr>
        <w:trPr/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финансового органа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sectPr>
          <w:headerReference w:type="default" r:id="rId6"/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</w:t>
      </w:r>
    </w:p>
    <w:p>
      <w:pPr>
        <w:pStyle w:val="Style28"/>
        <w:jc w:val="left"/>
        <w:rPr>
          <w:b/>
          <w:b/>
          <w:sz w:val="24"/>
          <w:szCs w:val="24"/>
          <w:lang w:val="ru-RU"/>
        </w:rPr>
      </w:pPr>
      <w:r>
        <w:rPr/>
      </w:r>
    </w:p>
    <w:sectPr>
      <w:headerReference w:type="default" r:id="rId7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8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790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64e6e"/>
    <w:rPr>
      <w:color w:val="80808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64e6e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882c40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882c40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ce5503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e5503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ad790c"/>
    <w:rPr>
      <w:rFonts w:ascii="Times New Roman" w:hAnsi="Times New Roman" w:eastAsia="Times New Roman" w:cs="Times New Roman"/>
      <w:sz w:val="32"/>
      <w:szCs w:val="24"/>
    </w:rPr>
  </w:style>
  <w:style w:type="character" w:styleId="Style18" w:customStyle="1">
    <w:name w:val="Название Знак"/>
    <w:basedOn w:val="DefaultParagraphFont"/>
    <w:link w:val="af"/>
    <w:qFormat/>
    <w:rsid w:val="00ad790c"/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664e6e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64e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882c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882c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92302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ConsPlusNormal" w:customStyle="1">
    <w:name w:val="ConsPlusNormal"/>
    <w:qFormat/>
    <w:rsid w:val="0033736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d"/>
    <w:uiPriority w:val="99"/>
    <w:semiHidden/>
    <w:unhideWhenUsed/>
    <w:rsid w:val="00ce5503"/>
    <w:pPr>
      <w:spacing w:lineRule="auto" w:line="240" w:before="0" w:after="0"/>
    </w:pPr>
    <w:rPr>
      <w:sz w:val="20"/>
      <w:szCs w:val="20"/>
    </w:rPr>
  </w:style>
  <w:style w:type="paragraph" w:styleId="Style28">
    <w:name w:val="Title"/>
    <w:basedOn w:val="Normal"/>
    <w:link w:val="af0"/>
    <w:qFormat/>
    <w:rsid w:val="00ad790c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FCF-B9F9-40B0-A983-B5F8C91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LibreOffice/6.4.5.2$Windows_x86 LibreOffice_project/a726b36747cf2001e06b58ad5db1aa3a9a1872d6</Application>
  <Pages>7</Pages>
  <Words>1027</Words>
  <Characters>7580</Characters>
  <CharactersWithSpaces>9272</CharactersWithSpaces>
  <Paragraphs>188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2019-06-05T07:50:00Z</dcterms:created>
  <dc:creator>Artemova</dc:creator>
  <dc:description/>
  <dc:language>ru-RU</dc:language>
  <cp:lastModifiedBy/>
  <cp:lastPrinted>2022-07-14T08:21:57Z</cp:lastPrinted>
  <dcterms:modified xsi:type="dcterms:W3CDTF">2022-07-14T08:23:29Z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