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8"/>
          <w:szCs w:val="28"/>
        </w:rPr>
      </w:pPr>
      <w:r>
        <w:rPr>
          <w:rFonts w:cs="Times New Roman" w:ascii="Times New Roman" w:hAnsi="Times New Roman"/>
          <w:b/>
          <w:sz w:val="28"/>
          <w:szCs w:val="28"/>
        </w:rPr>
        <w:t xml:space="preserve">                 </w:t>
      </w:r>
      <w:r>
        <w:rPr>
          <w:b/>
          <w:sz w:val="28"/>
          <w:szCs w:val="28"/>
        </w:rPr>
        <w:t>проект</w:t>
      </w:r>
    </w:p>
    <w:p>
      <w:pPr>
        <w:pStyle w:val="Normal"/>
        <w:spacing w:lineRule="auto" w:line="360"/>
        <w:jc w:val="center"/>
        <w:rPr>
          <w:rFonts w:ascii="Times New Roman" w:hAnsi="Times New Roman"/>
        </w:rPr>
      </w:pPr>
      <w:r>
        <w:rPr>
          <w:rFonts w:ascii="Times New Roman" w:hAnsi="Times New Roman"/>
          <w:b/>
          <w:sz w:val="28"/>
          <w:szCs w:val="28"/>
        </w:rPr>
        <w:t>АДМИНИСТРАЦИЯ ДЕТЛОВСКОГО СЕЛЬСОВЕТА</w:t>
      </w:r>
    </w:p>
    <w:p>
      <w:pPr>
        <w:pStyle w:val="Normal"/>
        <w:spacing w:lineRule="auto" w:line="360"/>
        <w:jc w:val="center"/>
        <w:rPr>
          <w:rFonts w:ascii="Times New Roman" w:hAnsi="Times New Roman"/>
        </w:rPr>
      </w:pPr>
      <w:r>
        <w:rPr>
          <w:rFonts w:ascii="Times New Roman" w:hAnsi="Times New Roman"/>
          <w:b/>
          <w:sz w:val="28"/>
          <w:szCs w:val="28"/>
        </w:rPr>
        <w:t>КУРАГИНСКОГО РАЙОНА</w:t>
      </w:r>
    </w:p>
    <w:p>
      <w:pPr>
        <w:pStyle w:val="Normal"/>
        <w:spacing w:lineRule="auto" w:line="360"/>
        <w:jc w:val="center"/>
        <w:rPr>
          <w:rFonts w:ascii="Times New Roman" w:hAnsi="Times New Roman"/>
        </w:rPr>
      </w:pPr>
      <w:r>
        <w:rPr>
          <w:rFonts w:ascii="Times New Roman" w:hAnsi="Times New Roman"/>
          <w:b/>
          <w:sz w:val="28"/>
          <w:szCs w:val="28"/>
        </w:rPr>
        <w:t>КРАСНОЯРСКОГО КРАЯ</w:t>
      </w:r>
    </w:p>
    <w:p>
      <w:pPr>
        <w:pStyle w:val="Normal"/>
        <w:spacing w:lineRule="auto" w:line="360"/>
        <w:jc w:val="center"/>
        <w:rPr>
          <w:rFonts w:ascii="Times New Roman" w:hAnsi="Times New Roman"/>
        </w:rPr>
      </w:pPr>
      <w:r>
        <w:rPr>
          <w:rFonts w:ascii="Times New Roman" w:hAnsi="Times New Roman"/>
          <w:b/>
          <w:sz w:val="28"/>
          <w:szCs w:val="28"/>
        </w:rPr>
        <w:t>ПОСТАНОВЛЕНИЕ</w:t>
      </w:r>
    </w:p>
    <w:p>
      <w:pPr>
        <w:pStyle w:val="Normal"/>
        <w:rPr>
          <w:rFonts w:ascii="Times New Roman" w:hAnsi="Times New Roman"/>
        </w:rPr>
      </w:pPr>
      <w:r>
        <w:rPr>
          <w:rFonts w:ascii="Times New Roman" w:hAnsi="Times New Roman"/>
          <w:sz w:val="28"/>
          <w:szCs w:val="28"/>
        </w:rPr>
        <w:t>00.00.2022                                        п.Детлово                                            № -п</w:t>
      </w:r>
    </w:p>
    <w:p>
      <w:pPr>
        <w:pStyle w:val="Normal"/>
        <w:rPr>
          <w:rFonts w:ascii="Times New Roman" w:hAnsi="Times New Roman" w:cs="Times New Roman"/>
          <w:sz w:val="28"/>
          <w:szCs w:val="28"/>
        </w:rPr>
      </w:pPr>
      <w:r>
        <w:rPr>
          <w:rFonts w:ascii="Times New Roman" w:hAnsi="Times New Roman"/>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 проведении мониторинга закупок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товаров, работ, услуг для обеспечения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муниципальных нужд муниципального образования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целях проведения мониторинга закупок товаров, работ, услуг для обеспечения муниципальных нужд МО </w:t>
      </w:r>
      <w:r>
        <w:rPr>
          <w:rFonts w:cs="Times New Roman" w:ascii="Times New Roman" w:hAnsi="Times New Roman"/>
          <w:sz w:val="28"/>
          <w:szCs w:val="28"/>
        </w:rPr>
        <w:t xml:space="preserve">Детловский сельсовет </w:t>
      </w:r>
      <w:r>
        <w:rPr>
          <w:rFonts w:cs="Times New Roman" w:ascii="Times New Roman" w:hAnsi="Times New Roman"/>
          <w:sz w:val="28"/>
          <w:szCs w:val="28"/>
        </w:rPr>
        <w:t xml:space="preserve">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Pr>
          <w:rFonts w:cs="Times New Roman" w:ascii="Times New Roman" w:hAnsi="Times New Roman"/>
          <w:sz w:val="28"/>
          <w:szCs w:val="28"/>
        </w:rPr>
        <w:t xml:space="preserve">Детловского сельсовета  </w:t>
      </w:r>
      <w:r>
        <w:rPr>
          <w:rFonts w:cs="Times New Roman" w:ascii="Times New Roman" w:hAnsi="Times New Roman"/>
          <w:sz w:val="28"/>
          <w:szCs w:val="28"/>
        </w:rPr>
        <w:t xml:space="preserve">  </w:t>
      </w:r>
      <w:r>
        <w:rPr>
          <w:rFonts w:cs="Times New Roman" w:ascii="Times New Roman" w:hAnsi="Times New Roman"/>
          <w:sz w:val="28"/>
          <w:szCs w:val="28"/>
        </w:rPr>
        <w:t>ПОСТАНОВЛЯЕТ: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Утвердить </w:t>
      </w:r>
      <w:r>
        <w:rPr>
          <w:rFonts w:cs="Times New Roman" w:ascii="Times New Roman" w:hAnsi="Times New Roman"/>
          <w:sz w:val="28"/>
          <w:szCs w:val="28"/>
        </w:rPr>
        <w:t>п</w:t>
      </w:r>
      <w:r>
        <w:rPr>
          <w:rFonts w:cs="Times New Roman" w:ascii="Times New Roman" w:hAnsi="Times New Roman"/>
          <w:sz w:val="28"/>
          <w:szCs w:val="28"/>
        </w:rPr>
        <w:t xml:space="preserve">рилагаемый Порядок проведения мониторинга закупок товаров, работ, услуг для обеспечения муниципальных нужд МО </w:t>
      </w:r>
      <w:r>
        <w:rPr>
          <w:rFonts w:cs="Times New Roman" w:ascii="Times New Roman" w:hAnsi="Times New Roman"/>
          <w:sz w:val="28"/>
          <w:szCs w:val="28"/>
        </w:rPr>
        <w:t>Детловский сельсовет</w:t>
      </w:r>
      <w:r>
        <w:rPr>
          <w:rFonts w:cs="Times New Roman" w:ascii="Times New Roman" w:hAnsi="Times New Roman"/>
          <w:sz w:val="28"/>
          <w:szCs w:val="28"/>
        </w:rPr>
        <w:t>.</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Управлению муниципальных закупок администрации МО </w:t>
      </w:r>
      <w:r>
        <w:rPr>
          <w:rFonts w:cs="Times New Roman" w:ascii="Times New Roman" w:hAnsi="Times New Roman"/>
          <w:sz w:val="28"/>
          <w:szCs w:val="28"/>
        </w:rPr>
        <w:t xml:space="preserve">Детловский сельсовет </w:t>
      </w:r>
      <w:r>
        <w:rPr>
          <w:rFonts w:cs="Times New Roman" w:ascii="Times New Roman" w:hAnsi="Times New Roman"/>
          <w:sz w:val="28"/>
          <w:szCs w:val="28"/>
        </w:rPr>
        <w:t xml:space="preserve"> осуществлять мониторинг закупок товаров, работ, услуг для обеспечения муниципальных нужд МО </w:t>
      </w:r>
      <w:r>
        <w:rPr>
          <w:rFonts w:cs="Times New Roman" w:ascii="Times New Roman" w:hAnsi="Times New Roman"/>
          <w:sz w:val="28"/>
          <w:szCs w:val="28"/>
        </w:rPr>
        <w:t>Детловский сельсовет</w:t>
      </w:r>
      <w:r>
        <w:rPr>
          <w:rFonts w:cs="Times New Roman" w:ascii="Times New Roman" w:hAnsi="Times New Roman"/>
          <w:sz w:val="28"/>
          <w:szCs w:val="28"/>
        </w:rPr>
        <w:t>.</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 Главным распорядителям бюджетных средств и заказчикам МО </w:t>
      </w:r>
      <w:r>
        <w:rPr>
          <w:rFonts w:cs="Times New Roman" w:ascii="Times New Roman" w:hAnsi="Times New Roman"/>
          <w:sz w:val="28"/>
          <w:szCs w:val="28"/>
        </w:rPr>
        <w:t>Детловский сельсовет</w:t>
      </w:r>
      <w:r>
        <w:rPr>
          <w:rFonts w:cs="Times New Roman" w:ascii="Times New Roman" w:hAnsi="Times New Roman"/>
          <w:sz w:val="28"/>
          <w:szCs w:val="28"/>
        </w:rPr>
        <w:t xml:space="preserve"> представлять в управление муниципальных закупок администрации </w:t>
      </w:r>
      <w:r>
        <w:rPr>
          <w:rFonts w:cs="Times New Roman" w:ascii="Times New Roman" w:hAnsi="Times New Roman"/>
          <w:sz w:val="28"/>
          <w:szCs w:val="28"/>
        </w:rPr>
        <w:t xml:space="preserve">Детловский сельсовет </w:t>
      </w:r>
      <w:r>
        <w:rPr>
          <w:rFonts w:cs="Times New Roman" w:ascii="Times New Roman" w:hAnsi="Times New Roman"/>
          <w:sz w:val="28"/>
          <w:szCs w:val="28"/>
        </w:rPr>
        <w:t xml:space="preserve"> информацию об осуществлении закупок товаров, работ, услуг для обеспечения муниципальных нужд муниципального образования </w:t>
      </w:r>
      <w:r>
        <w:rPr>
          <w:rFonts w:cs="Times New Roman" w:ascii="Times New Roman" w:hAnsi="Times New Roman"/>
          <w:sz w:val="28"/>
          <w:szCs w:val="28"/>
        </w:rPr>
        <w:t>Детловский сельсовет</w:t>
      </w:r>
      <w:r>
        <w:rPr>
          <w:rFonts w:cs="Times New Roman" w:ascii="Times New Roman" w:hAnsi="Times New Roman"/>
          <w:sz w:val="28"/>
          <w:szCs w:val="28"/>
        </w:rPr>
        <w:t>.</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4. Контроль за исполнением настоящего постановления возложить на  </w:t>
      </w:r>
      <w:r>
        <w:rPr>
          <w:rFonts w:cs="Times New Roman" w:ascii="Times New Roman" w:hAnsi="Times New Roman"/>
          <w:sz w:val="28"/>
          <w:szCs w:val="28"/>
        </w:rPr>
        <w:t>главного бухгалтера</w:t>
      </w:r>
      <w:r>
        <w:rPr>
          <w:rFonts w:cs="Times New Roman" w:ascii="Times New Roman" w:hAnsi="Times New Roman"/>
          <w:sz w:val="28"/>
          <w:szCs w:val="28"/>
        </w:rPr>
        <w:t>.</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sz w:val="27"/>
          <w:szCs w:val="27"/>
        </w:rPr>
        <w:t>Постановление вступает в силу в день, следующий за днем его официального опубликования в газете « Детловский вестник ».</w:t>
      </w:r>
    </w:p>
    <w:p>
      <w:pPr>
        <w:pStyle w:val="Normal"/>
        <w:numPr>
          <w:ilvl w:val="0"/>
          <w:numId w:val="0"/>
        </w:numPr>
        <w:autoSpaceDE w:val="false"/>
        <w:ind w:left="0" w:right="0" w:hanging="0"/>
        <w:jc w:val="both"/>
        <w:rPr>
          <w:sz w:val="27"/>
          <w:szCs w:val="27"/>
        </w:rPr>
      </w:pPr>
      <w:r>
        <w:rPr>
          <w:sz w:val="27"/>
          <w:szCs w:val="27"/>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7"/>
          <w:szCs w:val="27"/>
        </w:rPr>
        <w:t>Глава сельсовета                                           Л.В.Гафарова</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bookmarkStart w:id="0" w:name="_GoBack"/>
      <w:bookmarkEnd w:id="0"/>
      <w:r>
        <w:rPr>
          <w:rFonts w:cs="Times New Roman" w:ascii="Times New Roman" w:hAnsi="Times New Roman"/>
          <w:sz w:val="28"/>
          <w:szCs w:val="28"/>
        </w:rPr>
        <w:t>Утвержден</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постановлением</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администрации муниципального образования</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Детловский сельсовета</w:t>
      </w:r>
      <w:r>
        <w:rPr>
          <w:rFonts w:cs="Times New Roman" w:ascii="Times New Roman" w:hAnsi="Times New Roman"/>
          <w:sz w:val="28"/>
          <w:szCs w:val="28"/>
        </w:rPr>
        <w:t>_________________</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от____________№_______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ПОРЯДОК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ПРОВЕДЕНИЯ МОНИТОРИНГА ЗАКУПОК ТОВАРОВ, РАБОТ, УСЛУГ</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ДЛЯ ОБЕСПЕЧЕНИЯ МУНИЦИПАЛЬНЫХ НУЖД</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1.1. Настоящий Порядок проведения мониторинга закупок товаров, работ, услуг для обеспечения муниципальных нужд МО </w:t>
      </w:r>
      <w:r>
        <w:rPr>
          <w:rFonts w:cs="Times New Roman" w:ascii="Times New Roman" w:hAnsi="Times New Roman"/>
          <w:sz w:val="28"/>
          <w:szCs w:val="28"/>
        </w:rPr>
        <w:t>Детловский сельсовет</w:t>
      </w:r>
      <w:r>
        <w:rPr>
          <w:rFonts w:cs="Times New Roman" w:ascii="Times New Roman" w:hAnsi="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МО </w:t>
      </w:r>
      <w:r>
        <w:rPr>
          <w:rFonts w:cs="Times New Roman" w:ascii="Times New Roman" w:hAnsi="Times New Roman"/>
          <w:sz w:val="28"/>
          <w:szCs w:val="28"/>
        </w:rPr>
        <w:t>Детловского сельсовета</w:t>
      </w:r>
      <w:r>
        <w:rPr>
          <w:rFonts w:cs="Times New Roman" w:ascii="Times New Roman" w:hAnsi="Times New Roman"/>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1.2. Мониторинг закупок - система наблюдений в сфере закупок товаров, работ, услуг для обеспечения муниципальных нужд МО </w:t>
      </w:r>
      <w:r>
        <w:rPr>
          <w:rFonts w:cs="Times New Roman" w:ascii="Times New Roman" w:hAnsi="Times New Roman"/>
          <w:sz w:val="28"/>
          <w:szCs w:val="28"/>
        </w:rPr>
        <w:t>Детловского сельсовета</w:t>
      </w:r>
      <w:r>
        <w:rPr>
          <w:rFonts w:cs="Times New Roman" w:ascii="Times New Roman" w:hAnsi="Times New Roman"/>
          <w:sz w:val="28"/>
          <w:szCs w:val="28"/>
        </w:rPr>
        <w:t xml:space="preserve"> ,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МО </w:t>
      </w:r>
      <w:r>
        <w:rPr>
          <w:rFonts w:cs="Times New Roman" w:ascii="Times New Roman" w:hAnsi="Times New Roman"/>
          <w:sz w:val="28"/>
          <w:szCs w:val="28"/>
        </w:rPr>
        <w:t>Детловский сельсовет</w:t>
      </w:r>
      <w:r>
        <w:rPr>
          <w:rFonts w:cs="Times New Roman" w:ascii="Times New Roman" w:hAnsi="Times New Roman"/>
          <w:sz w:val="28"/>
          <w:szCs w:val="28"/>
        </w:rPr>
        <w:t xml:space="preserve">  (далее - мониторинг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 44-ФЗ и нормативными правовыми актами МО  </w:t>
      </w:r>
      <w:r>
        <w:rPr>
          <w:rFonts w:cs="Times New Roman" w:ascii="Times New Roman" w:hAnsi="Times New Roman"/>
          <w:sz w:val="28"/>
          <w:szCs w:val="28"/>
        </w:rPr>
        <w:t>Детловский сельсовет</w:t>
      </w:r>
      <w:r>
        <w:rPr>
          <w:rFonts w:cs="Times New Roman" w:ascii="Times New Roman" w:hAnsi="Times New Roman"/>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1.4. Мониторинг закупок осуществляется в целях: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 оценки эффективности и результативности закупочной деятельности заказчиков МО </w:t>
      </w:r>
      <w:r>
        <w:rPr>
          <w:rFonts w:cs="Times New Roman" w:ascii="Times New Roman" w:hAnsi="Times New Roman"/>
          <w:sz w:val="28"/>
          <w:szCs w:val="28"/>
        </w:rPr>
        <w:t>Детловский сельсовет</w:t>
      </w:r>
      <w:r>
        <w:rPr>
          <w:rFonts w:cs="Times New Roman" w:ascii="Times New Roman" w:hAnsi="Times New Roman"/>
          <w:sz w:val="28"/>
          <w:szCs w:val="28"/>
        </w:rPr>
        <w:t xml:space="preserve">  (далее - заказчики);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б) совершенствования механизма централизации и организации закупок для муниципальных нужд МО </w:t>
      </w:r>
      <w:r>
        <w:rPr>
          <w:rFonts w:cs="Times New Roman" w:ascii="Times New Roman" w:hAnsi="Times New Roman"/>
          <w:sz w:val="28"/>
          <w:szCs w:val="28"/>
        </w:rPr>
        <w:t>Детловский сельсовет</w:t>
      </w:r>
      <w:r>
        <w:rPr>
          <w:rFonts w:cs="Times New Roman" w:ascii="Times New Roman" w:hAnsi="Times New Roman"/>
          <w:sz w:val="28"/>
          <w:szCs w:val="28"/>
        </w:rPr>
        <w:t xml:space="preserve"> , а также распространения в муниципалитете лучших практик, сложившихся в сфере закупок товаров, работ, услуг;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совершенствования правовых актов МО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МО </w:t>
      </w:r>
      <w:r>
        <w:rPr>
          <w:rFonts w:cs="Times New Roman" w:ascii="Times New Roman" w:hAnsi="Times New Roman"/>
          <w:sz w:val="28"/>
          <w:szCs w:val="28"/>
        </w:rPr>
        <w:t>Детловский сельсовет</w:t>
      </w:r>
      <w:r>
        <w:rPr>
          <w:rFonts w:cs="Times New Roman" w:ascii="Times New Roman" w:hAnsi="Times New Roman"/>
          <w:sz w:val="28"/>
          <w:szCs w:val="28"/>
        </w:rPr>
        <w:t xml:space="preserve"> , предотвращения коррупции и других злоупотреблений в сфере закупочной деятельности.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1.5. Проведение мониторинга закупок осуществляется управлением муниципальных закупок администрации МО (далее - управление).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 СБОР, ОБОБЩЕНИЕ, СИСТЕМАТИЗАЦИЯ И ОЦЕНКА ИНФОРМАЦИИ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ОБ ОСУЩЕСТВЛЕНИИ ЗАКУПОК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МО </w:t>
      </w:r>
      <w:r>
        <w:rPr>
          <w:rFonts w:cs="Times New Roman" w:ascii="Times New Roman" w:hAnsi="Times New Roman"/>
          <w:sz w:val="28"/>
          <w:szCs w:val="28"/>
        </w:rPr>
        <w:t>Детловский сельсовет</w:t>
      </w:r>
      <w:r>
        <w:rPr>
          <w:rFonts w:cs="Times New Roman" w:ascii="Times New Roman" w:hAnsi="Times New Roman"/>
          <w:sz w:val="28"/>
          <w:szCs w:val="28"/>
        </w:rPr>
        <w:t xml:space="preserve">  (далее - АИС МЗ) и иных информационных системах;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в письмах, отчетах и обращениях, поступающих в управление от заказчиков, от главных распорядителей бюджетных средств МО (далее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во вступивших в законную силу судебных решениях и судебных актах, касающихся вопросов осуществления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в иных открытых источниках.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2.2. Мониторинг закупок осуществляется на следующих этапах осуществления закупки: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планирования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определения поставщика (подрядчика, исполнителя);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заключения и исполнения контракта.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МО,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2.5. При осуществлении мониторинга закупок проводится оценка: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эффективности планирования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эффективности определения поставщиков (подрядчиков, исполнителей);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эффективности исполнения контрактов;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исполнения требований законодательства о закупках.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2.6. При проведении мониторинга закупок управлением осуществляется оценка выборочной информации об осуществлении закупок, в том числе: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оценка сроков опубликования заказчиками планов-графиков закупок в ЕИС;</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оценка причин внесения заказчиками изменений в опубликованные планы-графики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оценка наличия утвержденных муниципальными органами правовых актов о нормировании закупок, указанных в ч. 5 ст. 19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 44-ФЗ, законодательству Российской Федерации и правовым актам МО </w:t>
      </w:r>
      <w:r>
        <w:rPr>
          <w:rFonts w:cs="Times New Roman" w:ascii="Times New Roman" w:hAnsi="Times New Roman"/>
          <w:sz w:val="28"/>
          <w:szCs w:val="28"/>
        </w:rPr>
        <w:t>Детловский сельсовет</w:t>
      </w:r>
      <w:r>
        <w:rPr>
          <w:rFonts w:cs="Times New Roman" w:ascii="Times New Roman" w:hAnsi="Times New Roman"/>
          <w:sz w:val="28"/>
          <w:szCs w:val="28"/>
        </w:rPr>
        <w:t xml:space="preserve">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 оценка иной информации, содержащейся в источниках, указанных в настоящем Порядке.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2.7. При осуществлении мониторинга закупок управление вправе: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осуществлять консолидацию информации по отдельным этапам исполнения контрактов;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обобщать данные по заказчикам в части представленной информации;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 обеспечивать хранение представленной информации;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е) осуществлять иные мероприятия, установленные настоящим Порядком.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 РЕЗУЛЬТАТЫ МОНИТОРИНГА ЗАКУПОК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3.1. Результаты оценки при проведении мониторинга закупок могут оформляться управлением в форме: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служебной записки;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справки;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аналитического отчета;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г) годовой рейтинговой оценки эффективности закупок товаров, работ, услуг для обеспечения муниципальных нужд МО </w:t>
      </w:r>
      <w:r>
        <w:rPr>
          <w:rFonts w:cs="Times New Roman" w:ascii="Times New Roman" w:hAnsi="Times New Roman"/>
          <w:sz w:val="28"/>
          <w:szCs w:val="28"/>
        </w:rPr>
        <w:t>Детловский сельсовет</w:t>
      </w:r>
      <w:r>
        <w:rPr>
          <w:rFonts w:cs="Times New Roman" w:ascii="Times New Roman" w:hAnsi="Times New Roman"/>
          <w:sz w:val="28"/>
          <w:szCs w:val="28"/>
        </w:rPr>
        <w:t xml:space="preserve">  (далее - годовая рейтинговая оценка эффективности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 иных информационных материалов.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главе администрации МО и размещается на сайте </w:t>
      </w:r>
      <w:r>
        <w:rPr>
          <w:rFonts w:cs="Times New Roman" w:ascii="Times New Roman" w:hAnsi="Times New Roman"/>
          <w:sz w:val="28"/>
          <w:szCs w:val="28"/>
        </w:rPr>
        <w:t>Детловского сельсовета</w:t>
      </w:r>
      <w:r>
        <w:rPr>
          <w:rFonts w:cs="Times New Roman" w:ascii="Times New Roman" w:hAnsi="Times New Roman"/>
          <w:sz w:val="28"/>
          <w:szCs w:val="28"/>
        </w:rPr>
        <w:t xml:space="preserve">  в сети Интернет.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 По результатам проведенного мониторинга закупок управление вправе: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рекомендовать заказчикам принять соответствующие меры по совершенствованию закупочной деятельности;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МО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МО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в пределах своей компетенции принимать соответствующие меры по совершенствованию правовых актов МО в сфере закупок;</w:t>
      </w:r>
    </w:p>
    <w:p>
      <w:pPr>
        <w:pStyle w:val="Normal"/>
        <w:spacing w:lineRule="auto" w:line="240" w:before="0" w:after="0"/>
        <w:ind w:firstLine="708"/>
        <w:jc w:val="both"/>
        <w:rPr/>
      </w:pPr>
      <w:r>
        <w:rPr>
          <w:rFonts w:cs="Times New Roman" w:ascii="Times New Roman" w:hAnsi="Times New Roman"/>
          <w:sz w:val="28"/>
          <w:szCs w:val="28"/>
        </w:rPr>
        <w:t>д) осуществлять иные мероприятия, установленные настоящим Порядком и правовыми актами МО в сфере закупок.</w:t>
      </w:r>
    </w:p>
    <w:sectPr>
      <w:type w:val="nextPage"/>
      <w:pgSz w:w="11906" w:h="16838"/>
      <w:pgMar w:left="1418"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9"/>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Текст выноски Знак"/>
    <w:qFormat/>
    <w:rPr>
      <w:rFonts w:ascii="Tahoma" w:hAnsi="Tahoma" w:eastAsia="Tahoma"/>
      <w:sz w:val="16"/>
      <w:szCs w:val="16"/>
    </w:rPr>
  </w:style>
  <w:style w:type="character" w:styleId="Style15">
    <w:name w:val="Текст сноски Знак"/>
    <w:qFormat/>
    <w:rPr>
      <w:rFonts w:ascii="Times New Roman" w:hAnsi="Times New Roman" w:eastAsia="Times New Roman"/>
      <w:sz w:val="20"/>
      <w:szCs w:val="20"/>
    </w:rPr>
  </w:style>
  <w:style w:type="character" w:styleId="Style16">
    <w:name w:val="Название Знак"/>
    <w:qFormat/>
    <w:rPr>
      <w:rFonts w:ascii="Times New Roman" w:hAnsi="Times New Roman" w:eastAsia="Times New Roman"/>
      <w:sz w:val="28"/>
      <w:szCs w:val="20"/>
      <w:lang w:val="en-US"/>
    </w:rPr>
  </w:style>
  <w:style w:type="character" w:styleId="Style17">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Текст выноски"/>
    <w:basedOn w:val="Normal"/>
    <w:qFormat/>
    <w:pPr/>
    <w:rPr>
      <w:rFonts w:ascii="Tahoma" w:hAnsi="Tahoma" w:eastAsia="Tahoma"/>
      <w:sz w:val="16"/>
      <w:szCs w:val="16"/>
      <w:lang w:eastAsia="ar-SA"/>
    </w:rPr>
  </w:style>
  <w:style w:type="paragraph" w:styleId="ConsPlusTitle">
    <w:name w:val="ConsPlusTitle"/>
    <w:qFormat/>
    <w:pPr>
      <w:widowControl/>
      <w:suppressAutoHyphens w:val="true"/>
      <w:bidi w:val="0"/>
      <w:spacing w:lineRule="auto" w:line="259" w:before="0" w:after="160"/>
      <w:jc w:val="left"/>
    </w:pPr>
    <w:rPr>
      <w:rFonts w:ascii="Arial" w:hAnsi="Arial" w:eastAsia="Arial" w:cs="Liberation Serif"/>
      <w:b/>
      <w:bCs/>
      <w:color w:val="auto"/>
      <w:kern w:val="2"/>
      <w:sz w:val="20"/>
      <w:szCs w:val="20"/>
      <w:lang w:val="ru-RU" w:eastAsia="ar-SA" w:bidi="ar-SA"/>
    </w:rPr>
  </w:style>
  <w:style w:type="paragraph" w:styleId="ConsPlusNormal">
    <w:name w:val="ConsPlusNormal"/>
    <w:qFormat/>
    <w:pPr>
      <w:widowControl w:val="false"/>
      <w:suppressAutoHyphens w:val="true"/>
      <w:bidi w:val="0"/>
      <w:spacing w:lineRule="auto" w:line="259" w:before="0" w:after="160"/>
      <w:ind w:firstLine="720"/>
      <w:jc w:val="left"/>
    </w:pPr>
    <w:rPr>
      <w:rFonts w:ascii="Arial" w:hAnsi="Arial" w:eastAsia="Arial" w:cs="Liberation Serif"/>
      <w:color w:val="auto"/>
      <w:kern w:val="2"/>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LibreOffice/6.4.5.2$Windows_x86 LibreOffice_project/a726b36747cf2001e06b58ad5db1aa3a9a1872d6</Application>
  <Pages>6</Pages>
  <Words>1476</Words>
  <Characters>10674</Characters>
  <CharactersWithSpaces>12220</CharactersWithSpaces>
  <Paragraphs>91</Paragraphs>
  <Company>Прокуратура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Ирина Леонидовна</dc:creator>
  <dc:description/>
  <dc:language>ru-RU</dc:language>
  <cp:lastModifiedBy/>
  <dcterms:modified xsi:type="dcterms:W3CDTF">2022-05-27T08:58:55Z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